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040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6700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</w:t>
      </w:r>
      <w:r w:rsidR="00973AE2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973AE2">
        <w:rPr>
          <w:rFonts w:ascii="Times New Roman CYR" w:hAnsi="Times New Roman CYR"/>
          <w:sz w:val="28"/>
          <w:u w:val="single"/>
        </w:rPr>
        <w:t>788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072E83" w:rsidRPr="000D43D6" w:rsidRDefault="00072E83" w:rsidP="00072E83">
      <w:pPr>
        <w:pStyle w:val="ConsTitle"/>
        <w:widowControl/>
        <w:ind w:left="720" w:right="-6"/>
        <w:jc w:val="center"/>
        <w:rPr>
          <w:rFonts w:ascii="Times New Roman" w:hAnsi="Times New Roman" w:cs="Times New Roman"/>
          <w:sz w:val="28"/>
          <w:szCs w:val="28"/>
        </w:rPr>
      </w:pPr>
      <w:r w:rsidRPr="00BC54D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4DD">
        <w:rPr>
          <w:rFonts w:ascii="Times New Roman" w:hAnsi="Times New Roman" w:cs="Times New Roman"/>
          <w:sz w:val="28"/>
          <w:szCs w:val="28"/>
        </w:rPr>
        <w:t xml:space="preserve"> в </w:t>
      </w:r>
      <w:r w:rsidRPr="000D43D6">
        <w:rPr>
          <w:rFonts w:ascii="Times New Roman" w:hAnsi="Times New Roman" w:cs="Times New Roman"/>
          <w:sz w:val="28"/>
          <w:szCs w:val="28"/>
        </w:rPr>
        <w:t>Порядок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43D6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муниципальным служащим органов местного самоуправления города Димитровграда Ульяновской области, имеющим ненормированный рабочий день</w:t>
      </w:r>
    </w:p>
    <w:p w:rsidR="00072E83" w:rsidRPr="00BC54DD" w:rsidRDefault="00072E83" w:rsidP="00072E83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72E83" w:rsidRDefault="00072E83" w:rsidP="00072E83">
      <w:pPr>
        <w:autoSpaceDE w:val="0"/>
        <w:autoSpaceDN w:val="0"/>
        <w:adjustRightInd w:val="0"/>
        <w:ind w:firstLine="540"/>
        <w:outlineLvl w:val="0"/>
        <w:rPr>
          <w:b/>
          <w:bCs/>
          <w:sz w:val="28"/>
          <w:szCs w:val="28"/>
          <w:lang w:eastAsia="ru-RU"/>
        </w:rPr>
      </w:pPr>
    </w:p>
    <w:p w:rsidR="00072E83" w:rsidRPr="00BC54DD" w:rsidRDefault="00072E83" w:rsidP="00072E83">
      <w:pPr>
        <w:autoSpaceDE w:val="0"/>
        <w:autoSpaceDN w:val="0"/>
        <w:adjustRightInd w:val="0"/>
        <w:ind w:firstLine="540"/>
        <w:outlineLvl w:val="0"/>
        <w:rPr>
          <w:b/>
          <w:bCs/>
          <w:sz w:val="28"/>
          <w:szCs w:val="28"/>
          <w:lang w:eastAsia="ru-RU"/>
        </w:rPr>
      </w:pPr>
    </w:p>
    <w:p w:rsidR="00072E83" w:rsidRPr="00072E83" w:rsidRDefault="00072E83" w:rsidP="00072E8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E8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01.05.2017 № 90-ФЗ «О </w:t>
      </w:r>
      <w:proofErr w:type="gramStart"/>
      <w:r w:rsidRPr="00072E83">
        <w:rPr>
          <w:rFonts w:ascii="Times New Roman" w:hAnsi="Times New Roman"/>
          <w:color w:val="000000" w:themeColor="text1"/>
          <w:sz w:val="28"/>
          <w:szCs w:val="28"/>
        </w:rPr>
        <w:t>внесении изменений в статью 21 Федерального закона «О муниципальной службе в Российской Федерации», в целях приведения муниципальных правовых актов в соответствие с действующим законодательством Российской Федерации, рассмотрев обращение Главы Администрации города Димитровграда Ульяновской области В.Г.Гнутова от</w:t>
      </w:r>
      <w:r w:rsidRPr="00072E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6778">
        <w:rPr>
          <w:rFonts w:ascii="Times New Roman" w:hAnsi="Times New Roman"/>
          <w:bCs/>
          <w:color w:val="000000" w:themeColor="text1"/>
          <w:sz w:val="28"/>
          <w:szCs w:val="28"/>
        </w:rPr>
        <w:t>02.06.2017</w:t>
      </w:r>
      <w:r w:rsidRPr="00072E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67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 w:rsidRPr="00072E83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276778">
        <w:rPr>
          <w:rFonts w:ascii="Times New Roman" w:hAnsi="Times New Roman"/>
          <w:bCs/>
          <w:color w:val="000000" w:themeColor="text1"/>
          <w:sz w:val="28"/>
          <w:szCs w:val="28"/>
        </w:rPr>
        <w:t>01-23/3111</w:t>
      </w:r>
      <w:r w:rsidRPr="00072E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Городская </w:t>
      </w:r>
      <w:r w:rsidRPr="00072E83">
        <w:rPr>
          <w:rFonts w:ascii="Times New Roman" w:hAnsi="Times New Roman"/>
          <w:color w:val="000000" w:themeColor="text1"/>
          <w:sz w:val="28"/>
          <w:szCs w:val="28"/>
        </w:rPr>
        <w:t xml:space="preserve">Дума города Димитровграда Ульяновской области второго созыва </w:t>
      </w:r>
      <w:r w:rsidRPr="00276778">
        <w:rPr>
          <w:rFonts w:ascii="Times New Roman" w:hAnsi="Times New Roman"/>
          <w:b/>
          <w:color w:val="000000" w:themeColor="text1"/>
          <w:sz w:val="32"/>
          <w:szCs w:val="32"/>
        </w:rPr>
        <w:t>решила:</w:t>
      </w:r>
      <w:r w:rsidRPr="00072E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072E83" w:rsidRPr="00072E83" w:rsidRDefault="00072E83" w:rsidP="00276778">
      <w:pPr>
        <w:pStyle w:val="ConsTitle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right="-6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Par17"/>
      <w:bookmarkEnd w:id="0"/>
      <w:r w:rsidRPr="00072E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Внести изменение в Порядок и условия предоставления ежегодного дополнительного оплачиваемого отпуска муниципальным служащим органов местного самоуправления города Димитровграда Ульяновской области, имеющим ненормированный рабочий день</w:t>
      </w:r>
      <w:r w:rsidRPr="00072E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, утвержденные решением Городской Думы города Димитровграда Ульяновской области первого созыва от 27.02.2013 №86/1034:</w:t>
      </w:r>
    </w:p>
    <w:p w:rsidR="00072E83" w:rsidRPr="00072E83" w:rsidRDefault="00072E83" w:rsidP="00072E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E83">
        <w:rPr>
          <w:rFonts w:ascii="Times New Roman" w:hAnsi="Times New Roman"/>
          <w:color w:val="000000" w:themeColor="text1"/>
          <w:sz w:val="28"/>
          <w:szCs w:val="28"/>
        </w:rPr>
        <w:t xml:space="preserve">1.1. Часть 4 изложить в редакции следующего содержания: </w:t>
      </w:r>
    </w:p>
    <w:p w:rsidR="00072E83" w:rsidRPr="00072E83" w:rsidRDefault="00072E83" w:rsidP="00072E8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2E83">
        <w:rPr>
          <w:rFonts w:eastAsia="Arial"/>
          <w:color w:val="000000" w:themeColor="text1"/>
          <w:sz w:val="28"/>
          <w:szCs w:val="28"/>
          <w:lang w:eastAsia="ru-RU"/>
        </w:rPr>
        <w:lastRenderedPageBreak/>
        <w:t xml:space="preserve">«4. За </w:t>
      </w:r>
      <w:r w:rsidRPr="00072E83">
        <w:rPr>
          <w:color w:val="000000" w:themeColor="text1"/>
          <w:sz w:val="28"/>
          <w:szCs w:val="28"/>
          <w:lang w:eastAsia="ru-RU"/>
        </w:rPr>
        <w:t>ненормированный рабочий день муниципальным служащим сверх ежегодного оплачиваемого отпуска предоставляется дополнительный отпуск.</w:t>
      </w:r>
    </w:p>
    <w:p w:rsidR="00072E83" w:rsidRPr="00072E83" w:rsidRDefault="00072E83" w:rsidP="00072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2E83">
        <w:rPr>
          <w:color w:val="000000" w:themeColor="text1"/>
          <w:sz w:val="28"/>
          <w:szCs w:val="28"/>
          <w:lang w:eastAsia="ru-RU"/>
        </w:rPr>
        <w:t xml:space="preserve">Продолжительность дополнительного отпуска, предоставляемого муниципальным служащим, составляет 3 </w:t>
      </w:r>
      <w:proofErr w:type="gramStart"/>
      <w:r w:rsidRPr="00072E83">
        <w:rPr>
          <w:color w:val="000000" w:themeColor="text1"/>
          <w:sz w:val="28"/>
          <w:szCs w:val="28"/>
          <w:lang w:eastAsia="ru-RU"/>
        </w:rPr>
        <w:t>календарных</w:t>
      </w:r>
      <w:proofErr w:type="gramEnd"/>
      <w:r w:rsidRPr="00072E83">
        <w:rPr>
          <w:color w:val="000000" w:themeColor="text1"/>
          <w:sz w:val="28"/>
          <w:szCs w:val="28"/>
          <w:lang w:eastAsia="ru-RU"/>
        </w:rPr>
        <w:t xml:space="preserve"> дня.».</w:t>
      </w:r>
    </w:p>
    <w:p w:rsidR="00072E83" w:rsidRPr="00072E83" w:rsidRDefault="00072E83" w:rsidP="00072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E83">
        <w:rPr>
          <w:rFonts w:eastAsia="Arial"/>
          <w:color w:val="000000" w:themeColor="text1"/>
          <w:sz w:val="28"/>
          <w:szCs w:val="28"/>
          <w:lang w:eastAsia="ru-RU"/>
        </w:rPr>
        <w:t>2. Установить, что настоящее</w:t>
      </w:r>
      <w:r w:rsidRPr="00072E83">
        <w:rPr>
          <w:color w:val="000000" w:themeColor="text1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Pr="00072E8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72E83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72E8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072E83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72E8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2E83">
        <w:rPr>
          <w:color w:val="000000" w:themeColor="text1"/>
          <w:sz w:val="28"/>
          <w:szCs w:val="28"/>
        </w:rPr>
        <w:t>).</w:t>
      </w:r>
    </w:p>
    <w:p w:rsidR="00072E83" w:rsidRPr="00072E83" w:rsidRDefault="00072E83" w:rsidP="00072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2E83">
        <w:rPr>
          <w:color w:val="000000" w:themeColor="text1"/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072E83" w:rsidRDefault="00072E83" w:rsidP="00072E83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2E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 Контроль исполнения настоящего решения возложить на комитет по социальной политике и местному самоуправлению (Терехов).</w:t>
      </w:r>
    </w:p>
    <w:p w:rsidR="00973AE2" w:rsidRDefault="00973AE2" w:rsidP="00072E83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3AE2" w:rsidRDefault="00973AE2" w:rsidP="00072E83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83" w:rsidRDefault="00E04083">
      <w:r>
        <w:separator/>
      </w:r>
    </w:p>
  </w:endnote>
  <w:endnote w:type="continuationSeparator" w:id="0">
    <w:p w:rsidR="00E04083" w:rsidRDefault="00E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83" w:rsidRDefault="00E04083">
      <w:r>
        <w:separator/>
      </w:r>
    </w:p>
  </w:footnote>
  <w:footnote w:type="continuationSeparator" w:id="0">
    <w:p w:rsidR="00E04083" w:rsidRDefault="00E0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7355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D59EE"/>
    <w:multiLevelType w:val="hybridMultilevel"/>
    <w:tmpl w:val="4B92A850"/>
    <w:lvl w:ilvl="0" w:tplc="0D526BD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72E83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B312C"/>
    <w:rsid w:val="0024447B"/>
    <w:rsid w:val="00256C59"/>
    <w:rsid w:val="00276778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15BE0"/>
    <w:rsid w:val="00436247"/>
    <w:rsid w:val="00436418"/>
    <w:rsid w:val="00470A8B"/>
    <w:rsid w:val="0047435F"/>
    <w:rsid w:val="004822E1"/>
    <w:rsid w:val="004A1D9A"/>
    <w:rsid w:val="004A2BA5"/>
    <w:rsid w:val="0050188D"/>
    <w:rsid w:val="0052280B"/>
    <w:rsid w:val="00537355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403A2"/>
    <w:rsid w:val="0095493A"/>
    <w:rsid w:val="00973AE2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71C1"/>
    <w:rsid w:val="00AE6171"/>
    <w:rsid w:val="00B066D7"/>
    <w:rsid w:val="00B10E6C"/>
    <w:rsid w:val="00B176D1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04083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next w:val="a"/>
    <w:rsid w:val="00072E83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next w:val="a"/>
    <w:rsid w:val="00072E83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0426-6D69-4DE0-BF6C-979C18CF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5</cp:revision>
  <cp:lastPrinted>2017-06-29T08:39:00Z</cp:lastPrinted>
  <dcterms:created xsi:type="dcterms:W3CDTF">2017-06-15T12:17:00Z</dcterms:created>
  <dcterms:modified xsi:type="dcterms:W3CDTF">2017-06-29T10:04:00Z</dcterms:modified>
</cp:coreProperties>
</file>